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93B" w:rsidRDefault="0096093B">
      <w:pPr>
        <w:rPr>
          <w:b/>
          <w:sz w:val="44"/>
          <w:szCs w:val="44"/>
        </w:rPr>
      </w:pPr>
      <w:bookmarkStart w:id="0" w:name="_GoBack"/>
      <w:bookmarkEnd w:id="0"/>
      <w:r>
        <w:rPr>
          <w:b/>
          <w:noProof/>
          <w:sz w:val="44"/>
          <w:szCs w:val="44"/>
          <w:lang w:eastAsia="sv-SE"/>
        </w:rPr>
        <w:drawing>
          <wp:anchor distT="0" distB="0" distL="114300" distR="114300" simplePos="0" relativeHeight="251658240" behindDoc="1" locked="0" layoutInCell="1" allowOverlap="1" wp14:anchorId="7AFE85DE" wp14:editId="1162891E">
            <wp:simplePos x="0" y="0"/>
            <wp:positionH relativeFrom="column">
              <wp:posOffset>-804545</wp:posOffset>
            </wp:positionH>
            <wp:positionV relativeFrom="paragraph">
              <wp:posOffset>-847725</wp:posOffset>
            </wp:positionV>
            <wp:extent cx="2159635" cy="1167765"/>
            <wp:effectExtent l="0" t="0" r="0" b="0"/>
            <wp:wrapTight wrapText="bothSides">
              <wp:wrapPolygon edited="0">
                <wp:start x="4001" y="3876"/>
                <wp:lineTo x="2477" y="4581"/>
                <wp:lineTo x="2096" y="5638"/>
                <wp:lineTo x="2286" y="15856"/>
                <wp:lineTo x="3430" y="16914"/>
                <wp:lineTo x="5525" y="16914"/>
                <wp:lineTo x="19244" y="16209"/>
                <wp:lineTo x="19434" y="13742"/>
                <wp:lineTo x="18863" y="11980"/>
                <wp:lineTo x="17148" y="10219"/>
                <wp:lineTo x="17338" y="8104"/>
                <wp:lineTo x="10860" y="5285"/>
                <wp:lineTo x="4954" y="3876"/>
                <wp:lineTo x="4001" y="3876"/>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K_cmy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9635" cy="1167765"/>
                    </a:xfrm>
                    <a:prstGeom prst="rect">
                      <a:avLst/>
                    </a:prstGeom>
                  </pic:spPr>
                </pic:pic>
              </a:graphicData>
            </a:graphic>
            <wp14:sizeRelH relativeFrom="page">
              <wp14:pctWidth>0</wp14:pctWidth>
            </wp14:sizeRelH>
            <wp14:sizeRelV relativeFrom="page">
              <wp14:pctHeight>0</wp14:pctHeight>
            </wp14:sizeRelV>
          </wp:anchor>
        </w:drawing>
      </w:r>
    </w:p>
    <w:p w:rsidR="00420DD5" w:rsidRDefault="00420DD5">
      <w:pPr>
        <w:rPr>
          <w:b/>
          <w:sz w:val="44"/>
          <w:szCs w:val="44"/>
        </w:rPr>
      </w:pPr>
    </w:p>
    <w:p w:rsidR="007D12BA" w:rsidRPr="009E46FC" w:rsidRDefault="003E28E4" w:rsidP="0096093B">
      <w:pPr>
        <w:spacing w:after="0"/>
        <w:rPr>
          <w:b/>
          <w:sz w:val="48"/>
          <w:szCs w:val="48"/>
        </w:rPr>
      </w:pPr>
      <w:r w:rsidRPr="00420DD5">
        <w:rPr>
          <w:b/>
          <w:sz w:val="44"/>
          <w:szCs w:val="44"/>
        </w:rPr>
        <w:t>Läxpolicy</w:t>
      </w:r>
      <w:r w:rsidR="00B264A8">
        <w:rPr>
          <w:b/>
          <w:sz w:val="32"/>
          <w:szCs w:val="32"/>
        </w:rPr>
        <w:t xml:space="preserve"> för Flyingeskolan</w:t>
      </w:r>
      <w:r w:rsidR="009E46FC">
        <w:rPr>
          <w:b/>
          <w:sz w:val="32"/>
          <w:szCs w:val="32"/>
        </w:rPr>
        <w:t xml:space="preserve"> </w:t>
      </w:r>
    </w:p>
    <w:p w:rsidR="00406672" w:rsidRDefault="00406672" w:rsidP="0096093B">
      <w:pPr>
        <w:spacing w:after="0"/>
      </w:pPr>
    </w:p>
    <w:p w:rsidR="003E28E4" w:rsidRDefault="00946F5F">
      <w:r>
        <w:t>En l</w:t>
      </w:r>
      <w:r w:rsidR="003E28E4">
        <w:t>äxuppgift</w:t>
      </w:r>
      <w:r>
        <w:t xml:space="preserve"> ska vara utformad så att den ligger på rätt nivå, den</w:t>
      </w:r>
      <w:r w:rsidR="003E28E4">
        <w:t xml:space="preserve"> ska vara förberedd i skolan så att eleven klarar av att göra </w:t>
      </w:r>
      <w:r w:rsidR="007D20B2">
        <w:t xml:space="preserve">läxan </w:t>
      </w:r>
      <w:r w:rsidR="003E28E4">
        <w:t>på ege</w:t>
      </w:r>
      <w:r>
        <w:t>n hand och</w:t>
      </w:r>
      <w:r w:rsidR="003E28E4">
        <w:t xml:space="preserve"> </w:t>
      </w:r>
      <w:r w:rsidR="007D20B2">
        <w:t>den</w:t>
      </w:r>
      <w:r w:rsidR="003E28E4">
        <w:t xml:space="preserve"> ska följas upp i skolan.</w:t>
      </w:r>
    </w:p>
    <w:p w:rsidR="00946F5F" w:rsidRDefault="00946F5F">
      <w:r>
        <w:t>I de lägsta årskurserna är läsinlärningen central och de flesta läxor handlar om att träna och befästa läsningen. En god läsförmåga är den viktigaste faktorn för fortsatta goda studieresultat. Föräldrar kan stödja sina barns läsinlärning genom t</w:t>
      </w:r>
      <w:r w:rsidR="009E46FC">
        <w:t xml:space="preserve"> </w:t>
      </w:r>
      <w:r>
        <w:t xml:space="preserve">ex att läsa med dem ca 15 minuter per dag. </w:t>
      </w:r>
      <w:r w:rsidR="007D20B2">
        <w:t>Varje lärare informerar elever och fö</w:t>
      </w:r>
      <w:r w:rsidR="00406672">
        <w:t>räldrar om lästräningen</w:t>
      </w:r>
      <w:r w:rsidR="009E46FC">
        <w:t xml:space="preserve">. Tänk </w:t>
      </w:r>
      <w:r w:rsidR="007D20B2">
        <w:t>idrott och fundera på hur mycket man måste träna för att det ska bli goda resultat – det är samma sak med läsningen, det behövs mängdträning!</w:t>
      </w:r>
    </w:p>
    <w:p w:rsidR="00946F5F" w:rsidRDefault="00946F5F">
      <w:r>
        <w:t xml:space="preserve">När eleverna går i åk 4 </w:t>
      </w:r>
      <w:r w:rsidR="007D20B2">
        <w:t xml:space="preserve">och uppåt </w:t>
      </w:r>
      <w:r>
        <w:t>tränas</w:t>
      </w:r>
      <w:r w:rsidR="007D20B2">
        <w:t xml:space="preserve"> de</w:t>
      </w:r>
      <w:r>
        <w:t xml:space="preserve"> </w:t>
      </w:r>
      <w:r w:rsidR="007D20B2">
        <w:t xml:space="preserve">succesivt </w:t>
      </w:r>
      <w:r>
        <w:t>i att ta allt mer ansvar för sina studier. I samarbete m</w:t>
      </w:r>
      <w:r w:rsidR="007D20B2">
        <w:t>ellan elev,</w:t>
      </w:r>
      <w:r>
        <w:t xml:space="preserve"> lärare och föräldrar kan man diskutera hur det kan göras, t</w:t>
      </w:r>
      <w:r w:rsidR="00406672">
        <w:t xml:space="preserve"> </w:t>
      </w:r>
      <w:r>
        <w:t xml:space="preserve">ex vid </w:t>
      </w:r>
      <w:r w:rsidR="007D20B2">
        <w:t xml:space="preserve">ett </w:t>
      </w:r>
      <w:r>
        <w:t xml:space="preserve">föräldramöte eller vid utvecklingssamtal. </w:t>
      </w:r>
      <w:r w:rsidR="007D20B2">
        <w:t>Olika elever har olika mogn</w:t>
      </w:r>
      <w:r w:rsidR="00406672">
        <w:t>ad och förmåga att ta ansvar för</w:t>
      </w:r>
      <w:r w:rsidR="007D20B2">
        <w:t xml:space="preserve"> att göra läxor på egen hand. Föräldrar bör diskutera med läraren om det behövs hjälp för att göra läxan. </w:t>
      </w:r>
      <w:r w:rsidR="00420DD5">
        <w:t>Vi måste gemensamt fundera över om läxan är rätt utformad, om eleven behöver någon</w:t>
      </w:r>
      <w:r w:rsidR="007D20B2">
        <w:t xml:space="preserve"> typ av stöd från skolan</w:t>
      </w:r>
      <w:r w:rsidR="00420DD5">
        <w:t xml:space="preserve"> osv.</w:t>
      </w:r>
    </w:p>
    <w:p w:rsidR="007D20B2" w:rsidRDefault="00625D5C" w:rsidP="0096093B">
      <w:pPr>
        <w:spacing w:after="0"/>
      </w:pPr>
      <w:r>
        <w:t>Läxhjälp finns på skolan</w:t>
      </w:r>
      <w:r w:rsidR="00190ABD">
        <w:t>. Dit går elever</w:t>
      </w:r>
      <w:r w:rsidR="007D20B2">
        <w:t xml:space="preserve"> </w:t>
      </w:r>
      <w:r>
        <w:t>när</w:t>
      </w:r>
      <w:r w:rsidR="007D20B2">
        <w:t xml:space="preserve"> lärare och föräldr</w:t>
      </w:r>
      <w:r w:rsidR="00406672">
        <w:t>ar har gjort en överenskommelse</w:t>
      </w:r>
      <w:r w:rsidR="007D20B2">
        <w:t xml:space="preserve"> om att delta i läxhjälpen.</w:t>
      </w:r>
      <w:r w:rsidR="00190ABD">
        <w:t xml:space="preserve"> </w:t>
      </w:r>
      <w:r w:rsidR="00B264A8">
        <w:t xml:space="preserve">Därutöver finns det möjlighet att delta i </w:t>
      </w:r>
      <w:r w:rsidR="00197CE0">
        <w:t>läxhjälpen</w:t>
      </w:r>
      <w:r w:rsidR="00190ABD">
        <w:t xml:space="preserve"> </w:t>
      </w:r>
      <w:r w:rsidR="00B264A8">
        <w:t>i åk 4-6</w:t>
      </w:r>
      <w:r>
        <w:t>,</w:t>
      </w:r>
      <w:r w:rsidR="00B264A8">
        <w:t xml:space="preserve"> </w:t>
      </w:r>
      <w:r w:rsidR="00190ABD">
        <w:t xml:space="preserve">när </w:t>
      </w:r>
      <w:r w:rsidR="00B264A8">
        <w:t>elever själva</w:t>
      </w:r>
      <w:r w:rsidR="00190ABD">
        <w:t xml:space="preserve"> tycker att det behövs och är till hjälp.</w:t>
      </w:r>
      <w:r>
        <w:t xml:space="preserve"> Lärarna informerar om tid för läxhjälp vid terminsstart.</w:t>
      </w:r>
    </w:p>
    <w:p w:rsidR="003E28E4" w:rsidRDefault="003E28E4" w:rsidP="0096093B">
      <w:pPr>
        <w:spacing w:after="0"/>
      </w:pPr>
    </w:p>
    <w:p w:rsidR="00946F5F" w:rsidRDefault="00946F5F">
      <w:r>
        <w:t xml:space="preserve">Att tänka på för </w:t>
      </w:r>
      <w:r w:rsidR="00406672">
        <w:t>att skapa bra läxor</w:t>
      </w:r>
      <w:r>
        <w:t>:</w:t>
      </w:r>
    </w:p>
    <w:p w:rsidR="003E28E4" w:rsidRDefault="003E28E4" w:rsidP="00406672">
      <w:pPr>
        <w:pStyle w:val="Liststycke"/>
        <w:numPr>
          <w:ilvl w:val="0"/>
          <w:numId w:val="1"/>
        </w:numPr>
      </w:pPr>
      <w:r>
        <w:t>Det är bra med korta avgränsade uppgifter som känns möjliga att klara av</w:t>
      </w:r>
    </w:p>
    <w:p w:rsidR="00946F5F" w:rsidRDefault="00946F5F" w:rsidP="00406672">
      <w:pPr>
        <w:pStyle w:val="Liststycke"/>
        <w:numPr>
          <w:ilvl w:val="0"/>
          <w:numId w:val="1"/>
        </w:numPr>
      </w:pPr>
      <w:r>
        <w:t>Eftersträva att läxan innebär repetition av moment som förberetts i skolan och som eleven klarar av</w:t>
      </w:r>
    </w:p>
    <w:p w:rsidR="003E28E4" w:rsidRDefault="00946F5F" w:rsidP="00406672">
      <w:pPr>
        <w:pStyle w:val="Liststycke"/>
        <w:numPr>
          <w:ilvl w:val="0"/>
          <w:numId w:val="1"/>
        </w:numPr>
      </w:pPr>
      <w:r>
        <w:t>Ge feedback på läxan enskilt eller i klass, diskussioner främjar inlärningen</w:t>
      </w:r>
    </w:p>
    <w:p w:rsidR="00946F5F" w:rsidRDefault="00946F5F" w:rsidP="00406672">
      <w:pPr>
        <w:pStyle w:val="Liststycke"/>
        <w:numPr>
          <w:ilvl w:val="0"/>
          <w:numId w:val="1"/>
        </w:numPr>
      </w:pPr>
      <w:r>
        <w:t>Ge ibland tidsbegränsade läxor</w:t>
      </w:r>
    </w:p>
    <w:p w:rsidR="00946F5F" w:rsidRDefault="00946F5F" w:rsidP="00406672">
      <w:pPr>
        <w:pStyle w:val="Liststycke"/>
        <w:numPr>
          <w:ilvl w:val="0"/>
          <w:numId w:val="1"/>
        </w:numPr>
      </w:pPr>
      <w:r>
        <w:t>Ha gärna fasta läxdagar som skapar rutiner för eleverna</w:t>
      </w:r>
    </w:p>
    <w:p w:rsidR="00581C51" w:rsidRDefault="00946F5F" w:rsidP="00581C51">
      <w:pPr>
        <w:pStyle w:val="Liststycke"/>
        <w:numPr>
          <w:ilvl w:val="0"/>
          <w:numId w:val="1"/>
        </w:numPr>
      </w:pPr>
      <w:r>
        <w:t>Variera läxorna</w:t>
      </w:r>
      <w:r w:rsidR="00581C51" w:rsidRPr="00581C51">
        <w:t xml:space="preserve"> </w:t>
      </w:r>
    </w:p>
    <w:p w:rsidR="00581C51" w:rsidRDefault="00581C51" w:rsidP="00581C51">
      <w:pPr>
        <w:pStyle w:val="Liststycke"/>
        <w:numPr>
          <w:ilvl w:val="0"/>
          <w:numId w:val="1"/>
        </w:numPr>
      </w:pPr>
      <w:r>
        <w:t>Föräldrars förmåga och utbildningsnivå ska inte vara avgöra</w:t>
      </w:r>
      <w:r w:rsidR="00842300">
        <w:t>nde för om läxan görs eller inte</w:t>
      </w:r>
      <w:r>
        <w:t xml:space="preserve"> görs.</w:t>
      </w:r>
    </w:p>
    <w:p w:rsidR="00946F5F" w:rsidRDefault="00946F5F" w:rsidP="0096093B">
      <w:pPr>
        <w:pStyle w:val="Liststycke"/>
        <w:spacing w:after="0"/>
        <w:ind w:left="0"/>
        <w:contextualSpacing w:val="0"/>
      </w:pPr>
    </w:p>
    <w:p w:rsidR="00842300" w:rsidRPr="00842300" w:rsidRDefault="00406672" w:rsidP="00842300">
      <w:pPr>
        <w:pStyle w:val="Default"/>
        <w:rPr>
          <w:rFonts w:asciiTheme="minorHAnsi" w:hAnsiTheme="minorHAnsi"/>
          <w:sz w:val="22"/>
          <w:szCs w:val="22"/>
        </w:rPr>
      </w:pPr>
      <w:r w:rsidRPr="00842300">
        <w:rPr>
          <w:rFonts w:asciiTheme="minorHAnsi" w:hAnsiTheme="minorHAnsi"/>
          <w:sz w:val="22"/>
          <w:szCs w:val="22"/>
        </w:rPr>
        <w:t>Det forskas en del på läxors vara eller inte vara</w:t>
      </w:r>
      <w:r w:rsidR="00B220B5">
        <w:rPr>
          <w:rFonts w:asciiTheme="minorHAnsi" w:hAnsiTheme="minorHAnsi"/>
          <w:sz w:val="22"/>
          <w:szCs w:val="22"/>
        </w:rPr>
        <w:t>,</w:t>
      </w:r>
      <w:r w:rsidRPr="00842300">
        <w:rPr>
          <w:rFonts w:asciiTheme="minorHAnsi" w:hAnsiTheme="minorHAnsi"/>
          <w:sz w:val="22"/>
          <w:szCs w:val="22"/>
        </w:rPr>
        <w:t xml:space="preserve"> vår läxpolicy grundar sig på de forskningsresultat som redovisats, </w:t>
      </w:r>
      <w:proofErr w:type="spellStart"/>
      <w:r w:rsidRPr="00842300">
        <w:rPr>
          <w:rFonts w:asciiTheme="minorHAnsi" w:hAnsiTheme="minorHAnsi"/>
          <w:sz w:val="22"/>
          <w:szCs w:val="22"/>
        </w:rPr>
        <w:t>bl</w:t>
      </w:r>
      <w:proofErr w:type="spellEnd"/>
      <w:r w:rsidRPr="00842300">
        <w:rPr>
          <w:rFonts w:asciiTheme="minorHAnsi" w:hAnsiTheme="minorHAnsi"/>
          <w:sz w:val="22"/>
          <w:szCs w:val="22"/>
        </w:rPr>
        <w:t xml:space="preserve"> </w:t>
      </w:r>
      <w:r w:rsidR="00581C51" w:rsidRPr="00842300">
        <w:rPr>
          <w:rFonts w:asciiTheme="minorHAnsi" w:hAnsiTheme="minorHAnsi"/>
          <w:sz w:val="22"/>
          <w:szCs w:val="22"/>
        </w:rPr>
        <w:t xml:space="preserve">a i John </w:t>
      </w:r>
      <w:proofErr w:type="spellStart"/>
      <w:r w:rsidR="00581C51" w:rsidRPr="00842300">
        <w:rPr>
          <w:rFonts w:asciiTheme="minorHAnsi" w:hAnsiTheme="minorHAnsi"/>
          <w:sz w:val="22"/>
          <w:szCs w:val="22"/>
        </w:rPr>
        <w:t>Hatties</w:t>
      </w:r>
      <w:proofErr w:type="spellEnd"/>
      <w:r w:rsidR="00581C51" w:rsidRPr="00842300">
        <w:rPr>
          <w:rFonts w:asciiTheme="minorHAnsi" w:hAnsiTheme="minorHAnsi"/>
          <w:sz w:val="22"/>
          <w:szCs w:val="22"/>
        </w:rPr>
        <w:t xml:space="preserve"> metastudie ”Synligt lärande”</w:t>
      </w:r>
      <w:r w:rsidRPr="00842300">
        <w:rPr>
          <w:rFonts w:asciiTheme="minorHAnsi" w:hAnsiTheme="minorHAnsi"/>
          <w:sz w:val="22"/>
          <w:szCs w:val="22"/>
        </w:rPr>
        <w:t xml:space="preserve"> </w:t>
      </w:r>
      <w:r w:rsidR="00581C51" w:rsidRPr="00842300">
        <w:rPr>
          <w:rFonts w:asciiTheme="minorHAnsi" w:hAnsiTheme="minorHAnsi"/>
          <w:sz w:val="22"/>
          <w:szCs w:val="22"/>
        </w:rPr>
        <w:t xml:space="preserve">och av </w:t>
      </w:r>
      <w:r w:rsidRPr="00842300">
        <w:rPr>
          <w:rFonts w:asciiTheme="minorHAnsi" w:hAnsiTheme="minorHAnsi"/>
          <w:sz w:val="22"/>
          <w:szCs w:val="22"/>
        </w:rPr>
        <w:t>Ingrid Westlund, Linköping u</w:t>
      </w:r>
      <w:r w:rsidR="00842300" w:rsidRPr="00842300">
        <w:rPr>
          <w:rFonts w:asciiTheme="minorHAnsi" w:hAnsiTheme="minorHAnsi"/>
          <w:sz w:val="22"/>
          <w:szCs w:val="22"/>
        </w:rPr>
        <w:t>niversitet samt</w:t>
      </w:r>
      <w:r w:rsidR="00B220B5">
        <w:rPr>
          <w:rFonts w:asciiTheme="minorHAnsi" w:hAnsiTheme="minorHAnsi"/>
          <w:sz w:val="22"/>
          <w:szCs w:val="22"/>
        </w:rPr>
        <w:t xml:space="preserve"> </w:t>
      </w:r>
      <w:r w:rsidR="00842300" w:rsidRPr="00842300">
        <w:rPr>
          <w:rFonts w:asciiTheme="minorHAnsi" w:hAnsiTheme="minorHAnsi"/>
          <w:sz w:val="22"/>
          <w:szCs w:val="22"/>
        </w:rPr>
        <w:t>Skolverkets stödmaterial ”Läxor i praktiken”.</w:t>
      </w:r>
    </w:p>
    <w:p w:rsidR="00406672" w:rsidRDefault="00406672" w:rsidP="00406672"/>
    <w:p w:rsidR="00946F5F" w:rsidRDefault="00625D5C">
      <w:r>
        <w:t>Flyingeskolan</w:t>
      </w:r>
      <w:r w:rsidR="00420DD5">
        <w:t xml:space="preserve">, </w:t>
      </w:r>
      <w:r>
        <w:t>reviderad h</w:t>
      </w:r>
      <w:r w:rsidR="00197CE0">
        <w:t>t 2017</w:t>
      </w:r>
    </w:p>
    <w:sectPr w:rsidR="00946F5F" w:rsidSect="0096093B">
      <w:pgSz w:w="11906" w:h="16838"/>
      <w:pgMar w:top="1418" w:right="1418" w:bottom="79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LT">
    <w:altName w:val="Franklin Gothic 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256E3"/>
    <w:multiLevelType w:val="hybridMultilevel"/>
    <w:tmpl w:val="1038AE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8E4"/>
    <w:rsid w:val="00190ABD"/>
    <w:rsid w:val="00197CE0"/>
    <w:rsid w:val="003E28E4"/>
    <w:rsid w:val="00406672"/>
    <w:rsid w:val="00420DD5"/>
    <w:rsid w:val="004F1A9A"/>
    <w:rsid w:val="00581C51"/>
    <w:rsid w:val="00625D5C"/>
    <w:rsid w:val="007D12BA"/>
    <w:rsid w:val="007D20B2"/>
    <w:rsid w:val="00842300"/>
    <w:rsid w:val="00946F5F"/>
    <w:rsid w:val="0096093B"/>
    <w:rsid w:val="009E46FC"/>
    <w:rsid w:val="00B220B5"/>
    <w:rsid w:val="00B264A8"/>
    <w:rsid w:val="00C61AF1"/>
    <w:rsid w:val="00EF37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06672"/>
    <w:pPr>
      <w:ind w:left="720"/>
      <w:contextualSpacing/>
    </w:pPr>
  </w:style>
  <w:style w:type="paragraph" w:customStyle="1" w:styleId="Default">
    <w:name w:val="Default"/>
    <w:rsid w:val="00842300"/>
    <w:pPr>
      <w:autoSpaceDE w:val="0"/>
      <w:autoSpaceDN w:val="0"/>
      <w:adjustRightInd w:val="0"/>
      <w:spacing w:after="0" w:line="240" w:lineRule="auto"/>
    </w:pPr>
    <w:rPr>
      <w:rFonts w:ascii="Franklin Gothic LT" w:hAnsi="Franklin Gothic LT" w:cs="Franklin Gothic LT"/>
      <w:color w:val="000000"/>
      <w:sz w:val="24"/>
      <w:szCs w:val="24"/>
    </w:rPr>
  </w:style>
  <w:style w:type="paragraph" w:styleId="Ballongtext">
    <w:name w:val="Balloon Text"/>
    <w:basedOn w:val="Normal"/>
    <w:link w:val="BallongtextChar"/>
    <w:uiPriority w:val="99"/>
    <w:semiHidden/>
    <w:unhideWhenUsed/>
    <w:rsid w:val="0096093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609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06672"/>
    <w:pPr>
      <w:ind w:left="720"/>
      <w:contextualSpacing/>
    </w:pPr>
  </w:style>
  <w:style w:type="paragraph" w:customStyle="1" w:styleId="Default">
    <w:name w:val="Default"/>
    <w:rsid w:val="00842300"/>
    <w:pPr>
      <w:autoSpaceDE w:val="0"/>
      <w:autoSpaceDN w:val="0"/>
      <w:adjustRightInd w:val="0"/>
      <w:spacing w:after="0" w:line="240" w:lineRule="auto"/>
    </w:pPr>
    <w:rPr>
      <w:rFonts w:ascii="Franklin Gothic LT" w:hAnsi="Franklin Gothic LT" w:cs="Franklin Gothic LT"/>
      <w:color w:val="000000"/>
      <w:sz w:val="24"/>
      <w:szCs w:val="24"/>
    </w:rPr>
  </w:style>
  <w:style w:type="paragraph" w:styleId="Ballongtext">
    <w:name w:val="Balloon Text"/>
    <w:basedOn w:val="Normal"/>
    <w:link w:val="BallongtextChar"/>
    <w:uiPriority w:val="99"/>
    <w:semiHidden/>
    <w:unhideWhenUsed/>
    <w:rsid w:val="0096093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609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1948</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Eslövs kommun</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Håkansson, Maria</dc:creator>
  <cp:lastModifiedBy>Cederholm, Monica</cp:lastModifiedBy>
  <cp:revision>2</cp:revision>
  <cp:lastPrinted>2017-11-23T09:53:00Z</cp:lastPrinted>
  <dcterms:created xsi:type="dcterms:W3CDTF">2018-09-03T11:54:00Z</dcterms:created>
  <dcterms:modified xsi:type="dcterms:W3CDTF">2018-09-03T11:54:00Z</dcterms:modified>
</cp:coreProperties>
</file>